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DOTLOOP 101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Arial Black" w:cs="Arial Black" w:eastAsia="Arial Black" w:hAnsi="Arial Black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SUBMIT Listing</w:t>
      </w:r>
      <w:r w:rsidDel="00000000" w:rsidR="00000000" w:rsidRPr="00000000">
        <w:rPr>
          <w:i w:val="1"/>
          <w:sz w:val="24"/>
          <w:szCs w:val="24"/>
          <w:rtl w:val="0"/>
        </w:rPr>
        <w:t xml:space="preserve"> paperwork within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3 business days of getting a signed listing agreement</w:t>
      </w:r>
      <w:r w:rsidDel="00000000" w:rsidR="00000000" w:rsidRPr="00000000">
        <w:rPr>
          <w:i w:val="1"/>
          <w:sz w:val="24"/>
          <w:szCs w:val="24"/>
          <w:rtl w:val="0"/>
        </w:rPr>
        <w:t xml:space="preserve"> (even if it is not on the MLS yet)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360" w:firstLine="36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SUBMIT</w:t>
      </w:r>
      <w:r w:rsidDel="00000000" w:rsidR="00000000" w:rsidRPr="00000000">
        <w:rPr>
          <w:i w:val="1"/>
          <w:sz w:val="24"/>
          <w:szCs w:val="24"/>
          <w:rtl w:val="0"/>
        </w:rPr>
        <w:t xml:space="preserve"> your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Contract</w:t>
      </w:r>
      <w:r w:rsidDel="00000000" w:rsidR="00000000" w:rsidRPr="00000000">
        <w:rPr>
          <w:i w:val="1"/>
          <w:sz w:val="24"/>
          <w:szCs w:val="24"/>
          <w:rtl w:val="0"/>
        </w:rPr>
        <w:t xml:space="preserve"> paperwork and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Greensheets within 3 business days of execution</w:t>
      </w:r>
    </w:p>
    <w:p w:rsidR="00000000" w:rsidDel="00000000" w:rsidP="00000000" w:rsidRDefault="00000000" w:rsidRPr="00000000" w14:paraId="00000005">
      <w:pPr>
        <w:spacing w:after="0" w:line="240" w:lineRule="auto"/>
        <w:ind w:left="-360" w:firstLine="36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 into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mykw.kw.com &gt;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eEdge Control Panel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center of the screen click 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myTransactions &gt;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start transaction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open the Dotloop window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1268" cy="39441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6052" l="24123" r="63158" t="49658"/>
                    <a:stretch>
                      <a:fillRect/>
                    </a:stretch>
                  </pic:blipFill>
                  <pic:spPr>
                    <a:xfrm>
                      <a:off x="0" y="0"/>
                      <a:ext cx="381268" cy="394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+ Create a Loop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loop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 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the name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 – if it’s a BUYER, but nothing under contract yet, use the Buyer’s name.   Change to address once it goes under contract.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loop Template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(optional) – required documents will preload into the loop for you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 Listing or Buyer Sale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the three dots to the far right of the folder name to access the dropdown menu then 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it is a buyer, name the folder the buyer’s last name and/or address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it is a Listing name it Listing Folder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your listing goes Under Contract, add a new folder (see below) and name it “Listing Under Contract – Smith”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(put buyer’s name here so  if the contract fails &amp; another is created, you can keep them straight)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your Loop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Folder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repeat steps above to name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new folders in a buyer loop for each offer to keep them organized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new folders for every accepted offer for a listing. Archive failed or terminated offers so only the original listing folder and the final listing under contract folder remain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your loop  (must be PDF or dotloop document)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Document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 box will open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add documents by either: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Dragging &amp; dropping a PDF from your computer into the box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Browsing your computer for the PDF you want to add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Templates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common documents are set up as dotloop templates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email – copy the address&gt;open any email with a transaction document attached as a PDF&gt;forward that email to the address you copied. The document will show up in the loop after a few minutes (you may need to refresh the page)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your loop for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for Review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your files can be reviewed by the Broker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prompted to categorize your folder(s) for review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folder, then 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Type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choose type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Listing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Buying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for each folder if you have more than one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** What do I do if my contract falls through?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Rename your U/C folder 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submit required cancellation paperwork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get a new U/C,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new folder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the new buyer’s name</w:t>
      </w:r>
    </w:p>
    <w:sectPr>
      <w:pgSz w:h="15840" w:w="12240"/>
      <w:pgMar w:bottom="245" w:top="245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